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77" w:rsidRPr="008E3E62" w:rsidRDefault="00441477" w:rsidP="00441477">
      <w:pPr>
        <w:jc w:val="center"/>
        <w:rPr>
          <w:rFonts w:ascii="Times New Roman" w:hAnsi="Times New Roman" w:cs="Times New Roman"/>
          <w:b/>
          <w:sz w:val="32"/>
        </w:rPr>
      </w:pPr>
      <w:r w:rsidRPr="008E3E62">
        <w:rPr>
          <w:rFonts w:ascii="Times New Roman" w:hAnsi="Times New Roman" w:cs="Times New Roman"/>
          <w:b/>
          <w:sz w:val="32"/>
        </w:rPr>
        <w:t>Объемные отношения газов. Определение объемных и мольных долей газов в смеси</w:t>
      </w:r>
    </w:p>
    <w:p w:rsidR="00441477" w:rsidRDefault="00441477" w:rsidP="0044147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25820" cy="3015615"/>
            <wp:effectExtent l="19050" t="0" r="0" b="0"/>
            <wp:docPr id="4" name="Рисунок 3" descr="C:\Documents and Settings\Каб-113\Рабочий стол\химия\0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Каб-113\Рабочий стол\химия\01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01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477" w:rsidRDefault="00441477" w:rsidP="00441477">
      <w:pPr>
        <w:jc w:val="center"/>
        <w:rPr>
          <w:rFonts w:ascii="Times New Roman" w:hAnsi="Times New Roman" w:cs="Times New Roman"/>
          <w:b/>
          <w:sz w:val="28"/>
        </w:rPr>
      </w:pPr>
    </w:p>
    <w:p w:rsidR="00441477" w:rsidRDefault="00441477" w:rsidP="00441477">
      <w:pPr>
        <w:jc w:val="center"/>
        <w:rPr>
          <w:rFonts w:ascii="Times New Roman" w:hAnsi="Times New Roman" w:cs="Times New Roman"/>
          <w:b/>
          <w:sz w:val="28"/>
        </w:rPr>
      </w:pPr>
    </w:p>
    <w:p w:rsidR="00441477" w:rsidRPr="008E3E62" w:rsidRDefault="00441477" w:rsidP="00441477">
      <w:pPr>
        <w:jc w:val="center"/>
        <w:rPr>
          <w:rFonts w:ascii="Times New Roman" w:hAnsi="Times New Roman" w:cs="Times New Roman"/>
          <w:b/>
          <w:sz w:val="32"/>
        </w:rPr>
      </w:pPr>
      <w:r w:rsidRPr="008E3E62">
        <w:rPr>
          <w:rFonts w:ascii="Times New Roman" w:hAnsi="Times New Roman" w:cs="Times New Roman"/>
          <w:b/>
          <w:sz w:val="32"/>
        </w:rPr>
        <w:t>Объемные отношения газов. Определение объемных и мольных долей газов в смеси</w:t>
      </w:r>
    </w:p>
    <w:p w:rsidR="00441477" w:rsidRDefault="00441477" w:rsidP="0044147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25820" cy="3015615"/>
            <wp:effectExtent l="19050" t="0" r="0" b="0"/>
            <wp:docPr id="1" name="Рисунок 3" descr="C:\Documents and Settings\Каб-113\Рабочий стол\химия\0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Каб-113\Рабочий стол\химия\01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01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EC6" w:rsidRDefault="00044EC6"/>
    <w:sectPr w:rsidR="00044EC6" w:rsidSect="0004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441477"/>
    <w:rsid w:val="00044EC6"/>
    <w:rsid w:val="0044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USH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Каб-113</dc:creator>
  <cp:keywords/>
  <dc:description/>
  <cp:lastModifiedBy>Каб-113</cp:lastModifiedBy>
  <cp:revision>1</cp:revision>
  <dcterms:created xsi:type="dcterms:W3CDTF">2012-12-08T14:12:00Z</dcterms:created>
  <dcterms:modified xsi:type="dcterms:W3CDTF">2012-12-08T14:13:00Z</dcterms:modified>
</cp:coreProperties>
</file>